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</w:pPr>
    </w:p>
    <w:p>
      <w:pPr>
        <w:spacing w:line="560" w:lineRule="exact"/>
        <w:jc w:val="both"/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</w:pPr>
    </w:p>
    <w:p>
      <w:pPr>
        <w:spacing w:line="560" w:lineRule="exact"/>
        <w:jc w:val="both"/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</w:pPr>
    </w:p>
    <w:p>
      <w:pPr>
        <w:spacing w:line="560" w:lineRule="exact"/>
        <w:jc w:val="both"/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</w:pPr>
    </w:p>
    <w:p>
      <w:pPr>
        <w:spacing w:line="560" w:lineRule="exact"/>
        <w:jc w:val="both"/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  <w:t>包九原府办发</w:t>
      </w:r>
      <w:r>
        <w:rPr>
          <w:rFonts w:hint="eastAsia" w:ascii="Times New Roman" w:hAnsi="Times New Roman"/>
          <w:b w:val="0"/>
          <w:bCs w:val="0"/>
          <w:color w:val="auto"/>
          <w:spacing w:val="0"/>
          <w:sz w:val="30"/>
          <w:szCs w:val="30"/>
        </w:rPr>
        <w:t>〔</w:t>
      </w:r>
      <w:r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202</w:t>
      </w:r>
      <w:r>
        <w:rPr>
          <w:rFonts w:hint="eastAsia" w:ascii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/>
          <w:b w:val="0"/>
          <w:bCs w:val="0"/>
          <w:color w:val="auto"/>
          <w:spacing w:val="0"/>
          <w:sz w:val="30"/>
          <w:szCs w:val="30"/>
        </w:rPr>
        <w:t>〕</w:t>
      </w:r>
      <w:r>
        <w:rPr>
          <w:rFonts w:hint="eastAsia" w:ascii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49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0"/>
          <w:sz w:val="30"/>
          <w:szCs w:val="30"/>
        </w:rPr>
        <w:t>号</w:t>
      </w:r>
    </w:p>
    <w:p>
      <w:pPr>
        <w:spacing w:line="600" w:lineRule="exact"/>
        <w:jc w:val="both"/>
        <w:rPr>
          <w:rFonts w:hint="eastAsia" w:ascii="Times New Roman" w:hAnsi="Times New Roman" w:eastAsia="方正小标宋_GBK"/>
          <w:b w:val="0"/>
          <w:bCs w:val="0"/>
          <w:color w:val="auto"/>
          <w:spacing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  <w:t>九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  <w:t>原区人民政府办公室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  <w:t>关于印发《九原区关于促进中医药（蒙医药）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  <w:t>事业发展的实施意见》的通知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各苏木镇、街道，区属、驻区有关部门、单位：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经区政府同意，现将《九原区关于促进中医药（蒙医药）事业发展的实施意见》印发给你们，请结合实际，认真贯彻执行。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           九原区人民政府办公室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                2023年4月28日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eastAsia="仿宋_GB2312"/>
          <w:lang w:val="en-US" w:eastAsia="zh-CN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TW"/>
        </w:rPr>
        <w:t>（此件公开发</w:t>
      </w:r>
      <w:r>
        <w:rPr>
          <w:rFonts w:hint="eastAsia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九原区关于促进中医药（蒙医药）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事业发展的实施意见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为进一步加快我区中医药事业改革发展步伐，促进中医药事业更好地为人民健康服务，根据《国务院关于扶持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和促进中医药事业发展的若干意见》（国发〔2009〕22号）规定，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本着“弘扬岐黄、医患和谐、修身精业、育人正风”的服务宗旨，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结合我区实际情况，制定本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　　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一、明确中医药事业发展的总体要求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（一）指导思想。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以习近平新时代特色社会主义思想为指导，遵循中医药发展规律，大力扶持中医药发展，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着眼于推进中医药继承创新和学术进步，以提高中医药标准质量和中医标准化水平为核心，整合优势资源，立足中医，坚持以中医为主的发展方向，充分发挥中医药特色与优势，走中西医结合发展的道路；坚持深化改革，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传承发展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，稳步发展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努力满足人民群众日益增长的医疗保健需求。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eastAsia="仿宋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（二）主要目标。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通过5年左右的努力，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建立起布局合理、功能完善、技术先进、竞争有序、服务便捷、与市场经济发展相适应的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区蒙医中医医院。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推动我区中医药服务体系不断完善，服务功能不断健全，特色优势进一步发挥；中医药学术水平和防病治病能力明显提高，科研创新能力进一步增强；中医药人才队伍结构逐步优化，人员素质进一步增强；传统医学文化得到充分保护，中医药文化进一步弘扬，力争使我区中医药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得到长足发展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，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打造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本地区中医医疗康复、中医药适宜技术推广、中医药专业技术人员培养中心。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二、完善中医药服务体系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（一）优化中医药机构布局。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将中医药服务机构建设纳入区域卫生发展总体规划，合理配置中医药服务资源。继续抓好政府主办的各级中医医疗机构建设，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争取区蒙医中医医院建设项目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2023年投入使用，使医院门诊部、住院部、医技科室、药剂科、消毒供应室、后勤保障和辅助用房等建筑布局达到规范要求。形成以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区蒙医中医医院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和基层医疗卫生机构中医科室为重要力量，以中医诊所、门诊部为补充，涵盖预防、保健、医疗、康复等功能的中医药服务体系。鼓励支持社会力量举办中医医疗机构。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（二）加快中医医院基础设施和内涵建设。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一是文化立院。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加强中医药文化建设，规范核心价值体系和行为规范体系，让患者感受到中医诊疗环境、中医特色服务。全面提高中医诊疗技术水平和服务质量、扩大中医文化社会影响。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二是科教兴院。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实施科教兴院战略,加速人才培养、强化科研管理、增强技术创新驱动力。积极鼓励中医药人员开展科研课题研究，争取获得科研成果。每年向基层卫生院推广中医药适宜技术。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三是技术强院。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把中医技术作为业务发展增长点，充分利用中医药技术方法和现代科学技术，提供区域内常见病、多发病、慢性病的中医诊疗，急危重症患者的抢救，疑难复杂疾病向上转诊服务。推进大医院与基层医疗卫生机构、全科医生与专科医生的资源共享和业务协同，鼓励三级医院医师下基层进行坐诊、教学、指导，加强对口支援、实施远程医疗、推动建立医疗联合体等，把大医院技术传到基层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（三）加强综合医院中医科建设。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引导各级综合医院重视中医药和中西医结合工作，提高中医药服务能力。积极开展综合医院示范中医科创建工作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，充分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发挥科室特色诊疗，积极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推广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中医康复科的运用穴位贴敷及穴位灸的方法“治未病”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理念和方法，发挥好中医药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zh-CN" w:eastAsia="zh-CN"/>
        </w:rPr>
        <w:t>“未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病先防、既病防变、癢后防复”的优势和作用。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同时加强综合医院中药房设置</w:t>
      </w:r>
      <w:bookmarkStart w:id="0" w:name="bookmark1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，逐步建设规范的中药煎煮室，根据需要逐步引进中药颗粒剂调剂。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（四）强化基层中医药服务。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推进中医药服务和科学知识进农村、进社区、进家庭。加强基层医疗卫生机构中医药科室建设，所有乡镇卫生院、社区卫生服务中心都要设置中医科和中药房，配齐中医药人员和设施设备。社区卫生服务中心至少有1名中级职称的中医人员，社区卫生服务站至少配备1名能够提供中医药服务的执业医师。村卫生室、社区卫生服务站中医药服务覆盖率要达到100％。大力推广中医药适宜技术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开展中医药特色社区卫生服务中心和示范区创建工作，建成市级中医药特色社区卫生服务中心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个、中医药特色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卫生院3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（五）发展中医预防保健服务。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充分发挥中医预防保健特色优势，将中医药服务纳入公共卫生服务项目，在疾病预防与控制中积极运用中医药方法和技术。开展中医“治未病”工作，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申请加入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市蒙中医院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牵头组建的包头市蒙中医专科联盟及包头市蒙中医治未病专科联盟，通过合作、技术帮扶、人才培养、双向转诊、分级诊疗等手段，形成优势互补、资源共享的补位发展模式，以蒙中医专科作为纽带，强弱势、补短板，提高蒙中医医疗服务能力，辐射和带动区域内治未病能力提升和医疗服务同质化，大力普及蒙中医养生保健知识和养生保健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三、实施“名院、名科、名医”战略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（一）创建中医“名院”。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以区蒙医中医医院为基础，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成立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九原区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总医院牵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头建设医疗集团，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通过改善基本条件、加强内涵建设、吸引高层次人才，形成一批服务功能健全、临床疗效显著、社会影响广泛、中医特色突出的现代化综合性中医医院，并充分发挥其示范带动作用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，不断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强化我区中医药的医疗优势。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（二）培育中医“名科”。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充分发挥中医医院自身优势，紧紧抓住中医特色专科专病建设大做文章，夯实医院中医药发展基础。着力抓好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风湿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科、康复科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、蒙医科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等重点专科建设。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临床科室设置要充分体现中医特色，进一步加强中医特色门诊建设，到20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年新增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个中医特色门诊，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医院和临床科室命名符合规定；注重服务质量的提高和中医特色的体现形式及优势的发挥；严格执行《中医病例书写基本规范》，中药处方格式及书写符合相关规定。严格执行《中成药临床应用指导原则》。到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年争取建成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个市级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中医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特色专科，并辐射到周边县。要依靠科技进步，坚持中医药继承创新，拓宽服务领域，使其成为各具特色和独到之处的特色门诊。以扩大品牌效应，提高规模效益。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（三）培养选拔“名中医”。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制定实施中医药学科带头人和技术骨干培养计划，实施国家和省优秀中医临床人才研修项目，开展多层次中医专家学术经验继承工作，培养一批中医药学科带头人和领军人才。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积极参加自治区及包头市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名中医培养和评选，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积极申报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对在中医药领域科研、教学、成果转化、疑难病症诊治等方面取得杰出成就的人才，享受政府特殊津贴。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　　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四、推进中医药继承与创新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（一）切实做好中医药继承工作。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加强历代医家及其学术思想、技术方法、诊疗经验的整理研究。依托现有中医医疗机构设立一批名中医工作室，系统整理研究当代名中医医药学术思想、临证经验和技术专长。注重加强中医药自主知识产权的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（二）加快中医药科技进步与创新。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加强中医药基础理论、临床诊疗技术、疗效评价等的深入研究，加强中药新药以及中医诊疗仪器、设备的研制。加强中医优势病种的临床研究，形成一批成熟的诊疗方案和技术方法，争取在证候、病因病机等方面有所突破，并指导临床实践。鼓励临床疗效显著的名方、验方向制剂、新药转化。加大对中医药科技创新的支持力度，增加中医药科技经费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　　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五、加强中医药人才队伍建设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（一）加快中医骨干人才队伍建设，着力打造一批医德高尚、技能全面、素质优良的中医药人才队伍。每年拟选派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5名中医人员参加中医技能短期培训；每年拟选派3名中医药人员到上级中医医院进修学习；每年拟选派5名住院医师到上级中医医院进修规范化培训，提高中医人员的基本知识和基本技能。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截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年，计划引进中医药专业本科毕业生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名，引进中医类别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医师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本科毕业生不少于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名；每年选择有培养前途的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名中医专业技术骨干外出进修学习，培养一批学科带头人；聘请退休名老中医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名坐诊，提高中医医疗服务的影响力。加强名老中医学术经验继承工作，培养专科学术继承人。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保证中医特色明显，中医专科突出，功能齐全，中医药综合实力不断增强，规模不断扩大。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同时，推进蒙医科建设，充分发挥蒙医科特色优势，提高蒙医科整体水平，针对当前蒙医科的薄弱环节加强基础设施、诊疗设备、信息化建设等，达到市内蒙医专科先进水平。扩大蒙医科收治病种的范围，特别是提高疑难病病种的范围以及收治病人的比例，充分发挥蒙医药优势，提高重大疑难疾病诊疗能力和疗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　　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六、加强中医药质量管理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联系医疗卫生改革和医院工作实际，进一步加强医院管理，强化制度建设，不断完善医院各项规章制度、诊疗技术常规和操作规范及各种工作质量考核标准、考核办法，保证医院各项工作制度化、规范化管理。以“一切为了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患者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，一切方便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患者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，一切服务于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患者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”为指导，努力把临床医疗护理、医技功能检查、行政后勤保障工作纳入规范化、科学化管理，提高医疗服务质量和医疗服务水平，努力杜绝医疗责任事故，避免医疗纠纷和重大医疗差错事故发生。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按照《中医医院医疗设备配置标准》，加大中医诊疗设备装备力度，提高临床诊疗实力。至20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年，更新添置中药熏蒸床、功能康复器材等医疗设备。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积极应用中医护理技术，建立优质护理服务示范病区按照《中医医院中医护理工作指南（试行）》要求开展中医护理工作，护理人员能熟练掌握中医护理治疗技术，如拔火罐、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蜡疗法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艾灸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等，并定期开展相关培训学习，不断提高中医治疗方式参与率，打造优质护理服务示范病区。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七、弘扬中医药文化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加强职工的思想政治教育和医德医风教育，使职工牢固树立人本观念和服务意识，激发职工的工作热情，提高医务人员遵纪守法和廉洁行医的自觉性。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深入开展优质服务活动，落实承诺服务和便民措施，不断提高医疗服务满意度。大力纠正行业不正之风，促进医院行业形象不断提升。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加强中医药文化建设，医院环境建设体现蒙中医药文化，合理布局科室，为病人提供便捷、舒心、整洁的就医环境，充分利用医院的庭院、大厅、走廊墙面、橱窗、候诊区、诊疗室、候药区、病房等区域及医院标识等，全面展示中医药文化，在全院形成浓郁热烈的中医药文化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八、努力为中医药发展创造良好条件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（一）加强对中医药工作的组织领导。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区政府要全面贯彻落实党和国家中医药工作政策，依法切实履行保护、扶持、发展中医药事业的职责；把中医药事业发展纳入国民经济与社会发展规划和区域卫生规划，促进中医药事业与经济社会协调发展。要建立健全中医药工作组织协调机制，完善工作制度，研究解决中医药工作中的重大问题。有关部门要各司其职、各尽其责、密切配合、形成合力，共同推进中医药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（二）增加对中医药事业的投入。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区政府要按照公共财政体制要求，建立稳定的财政投入机制，确保对中医药事业的投入逐年增加，财政性经费原则上不低于同期财政经常性支出的增长幅度。落实对公立中医医院投入倾斜政策,根据医药卫生体制改革实施方案和自治区政府有关要求，制定实施有利于公立中医医院发挥中医药特色优势的具体补助办法。完善相关财政补助政策，鼓励基层医疗卫生机构提供中医药适宜技术与服务。各级财政要继续将中医经费实行预算单列，合理安排中医专项经费，重点支持开展中医药特色服务、重点学科和专科建设以及中医药人才培养。要逐步增加市级中医专项经费。鼓励和引导企事业单位、社会团体和个人捐资支持中医药事业。加强中医药经费管理，严格执行财务管理和审计制度，提高经费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（三）完善中医药事业管理体制。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进一步贯彻落实相关法律法规，加大宣传力度，促进中医药事业发展。深化中医药事业体制机制改革，增强中医药事业发展活力。区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卫健委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要强化中医管理职能，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设置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专职中医管理人员。严格执行中医医疗机构、人员、技术准入标准和中医药相关管理标准，规范中医药行政审批和执业行为，提高中医药行业依法行政水平。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（四）健全扶持中医药发展的政策。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研究落实扶持中医药事业发展的具体政策措施，根据行业特点，适当提高中医及民族医诊疗技术服务价格。在医疗保障体系建设中，将更多有利于参保人员临床应用、安全有效、价格合理、使用方便的中医药诊疗项目和中药品种（包括中药饮片、单味颗粒剂等）纳入基本医疗保险支付范围。根据中医药发展的规律和特点，支持符合条件的医疗机构自制临床需要的中药制剂，按规定合理调配医疗机构中药制剂资源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pacing w:val="0"/>
          <w:sz w:val="28"/>
          <w:szCs w:val="28"/>
        </w:rPr>
        <w:t xml:space="preserve">  九原区人民政府办公室              </w:t>
      </w:r>
      <w:r>
        <w:rPr>
          <w:rFonts w:hint="eastAsia" w:ascii="Times New Roman" w:hAnsi="Times New Roman" w:eastAsia="仿宋_GB2312"/>
          <w:spacing w:val="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spacing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仿宋_GB2312"/>
          <w:spacing w:val="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/>
          <w:spacing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/>
          <w:spacing w:val="0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仿宋_GB2312"/>
          <w:spacing w:val="0"/>
          <w:sz w:val="28"/>
          <w:szCs w:val="28"/>
        </w:rPr>
        <w:t xml:space="preserve">日印发  </w:t>
      </w:r>
    </w:p>
    <w:sectPr>
      <w:footerReference r:id="rId4" w:type="default"/>
      <w:pgSz w:w="11906" w:h="16838"/>
      <w:pgMar w:top="1701" w:right="1474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4836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left" w:pos="1050"/>
                            </w:tabs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6.8pt;mso-position-horizontal:outside;mso-position-horizontal-relative:margin;z-index:251659264;mso-width-relative:page;mso-height-relative:page;" filled="f" stroked="f" coordsize="21600,21600" o:gfxdata="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bwrCtQAAAAFAQAADwAAAAAAAAABACAAAAAiAAAAZHJzL2Rv&#10;d25yZXYueG1sUEsBAhQAFAAAAAgAh07iQG2Pq/M+AgAAcAQAAA4AAAAAAAAAAQAgAAAAIwEAAGRy&#10;cy9lMm9Eb2MueG1sUEsFBgAAAAAGAAYAWQEAANM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1050"/>
                      </w:tabs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-212725</wp:posOffset>
              </wp:positionV>
              <wp:extent cx="534670" cy="351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351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5pt;height:27.7pt;width:42.1pt;mso-position-horizontal:outside;mso-position-horizontal-relative:margin;z-index:251660288;mso-width-relative:page;mso-height-relative:page;" filled="f" stroked="f" coordsize="21600,21600" o:gfxdata="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W6Zt1gAAAAYBAAAPAAAAAAAAAAEAIAAAACIAAABkcnMvZG93bnJldi54&#10;bWxQSwECFAAUAAAACACHTuJAjIzRd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3F9C5399"/>
    <w:rsid w:val="0036453F"/>
    <w:rsid w:val="1B644466"/>
    <w:rsid w:val="1DBF75CE"/>
    <w:rsid w:val="200413A8"/>
    <w:rsid w:val="29A84EF3"/>
    <w:rsid w:val="3ACA03F4"/>
    <w:rsid w:val="3F9C5399"/>
    <w:rsid w:val="5AFE57AA"/>
    <w:rsid w:val="68831716"/>
    <w:rsid w:val="74C76A2E"/>
    <w:rsid w:val="78C910DA"/>
    <w:rsid w:val="7B2C1800"/>
    <w:rsid w:val="BFE13F68"/>
    <w:rsid w:val="DB7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Calibri" w:hAnsi="Calibri" w:eastAsia="宋体" w:cs="Times New Roman"/>
      <w:kern w:val="0"/>
      <w:sz w:val="21"/>
      <w:szCs w:val="2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9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4880</Words>
  <Characters>4897</Characters>
  <Lines>0</Lines>
  <Paragraphs>0</Paragraphs>
  <TotalTime>0</TotalTime>
  <ScaleCrop>false</ScaleCrop>
  <LinksUpToDate>false</LinksUpToDate>
  <CharactersWithSpaces>4992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2022-09-06T17:36:00Z</dcterms:created>
  <dc:creator>Lenovo</dc:creator>
  <cp:lastModifiedBy>@孟☆</cp:lastModifiedBy>
  <dcterms:modified xsi:type="dcterms:W3CDTF">2026-05-09T01:39:21Z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488E057ABC924A489C00E83993CD7F9E_13</vt:lpwstr>
  </property>
</Properties>
</file>